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AA5" w:rsidRDefault="007E5724" w:rsidP="00643AA5">
      <w:pPr>
        <w:spacing w:after="0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5DAF">
        <w:rPr>
          <w:rFonts w:ascii="Times New Roman" w:hAnsi="Times New Roman" w:cs="Times New Roman"/>
          <w:b/>
          <w:sz w:val="28"/>
          <w:szCs w:val="28"/>
        </w:rPr>
        <w:t>О</w:t>
      </w:r>
      <w:r w:rsidR="00643AA5">
        <w:rPr>
          <w:rFonts w:ascii="Times New Roman" w:hAnsi="Times New Roman" w:cs="Times New Roman"/>
          <w:b/>
          <w:sz w:val="28"/>
          <w:szCs w:val="28"/>
        </w:rPr>
        <w:t xml:space="preserve">бзор </w:t>
      </w:r>
    </w:p>
    <w:p w:rsidR="00643AA5" w:rsidRDefault="004B5DAF" w:rsidP="00643AA5">
      <w:pPr>
        <w:spacing w:after="0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5DAF">
        <w:rPr>
          <w:rFonts w:ascii="Times New Roman" w:hAnsi="Times New Roman" w:cs="Times New Roman"/>
          <w:b/>
          <w:sz w:val="28"/>
          <w:szCs w:val="28"/>
        </w:rPr>
        <w:t>типичных нарушений</w:t>
      </w:r>
      <w:r w:rsidR="00BD36D0">
        <w:rPr>
          <w:rFonts w:ascii="Times New Roman" w:hAnsi="Times New Roman" w:cs="Times New Roman"/>
          <w:b/>
          <w:sz w:val="28"/>
          <w:szCs w:val="28"/>
        </w:rPr>
        <w:t xml:space="preserve"> законодательства</w:t>
      </w:r>
      <w:r w:rsidR="00643A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36D0">
        <w:rPr>
          <w:rFonts w:ascii="Times New Roman" w:hAnsi="Times New Roman" w:cs="Times New Roman"/>
          <w:b/>
          <w:sz w:val="28"/>
          <w:szCs w:val="28"/>
        </w:rPr>
        <w:t>Российской Федерации</w:t>
      </w:r>
      <w:r w:rsidR="00643AA5">
        <w:rPr>
          <w:rFonts w:ascii="Times New Roman" w:hAnsi="Times New Roman" w:cs="Times New Roman"/>
          <w:b/>
          <w:sz w:val="28"/>
          <w:szCs w:val="28"/>
        </w:rPr>
        <w:t>,</w:t>
      </w:r>
      <w:r w:rsidRPr="004B5D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3AA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3AA5" w:rsidRDefault="004B5DAF" w:rsidP="00643AA5">
      <w:pPr>
        <w:spacing w:after="0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B5DAF">
        <w:rPr>
          <w:rFonts w:ascii="Times New Roman" w:hAnsi="Times New Roman" w:cs="Times New Roman"/>
          <w:b/>
          <w:sz w:val="28"/>
          <w:szCs w:val="28"/>
        </w:rPr>
        <w:t>допускаемых</w:t>
      </w:r>
      <w:proofErr w:type="gramEnd"/>
      <w:r w:rsidRPr="004B5DAF">
        <w:rPr>
          <w:rFonts w:ascii="Times New Roman" w:hAnsi="Times New Roman" w:cs="Times New Roman"/>
          <w:b/>
          <w:sz w:val="28"/>
          <w:szCs w:val="28"/>
        </w:rPr>
        <w:t xml:space="preserve"> некоммерческими организациями,  </w:t>
      </w:r>
      <w:r w:rsidR="00643AA5">
        <w:rPr>
          <w:rFonts w:ascii="Times New Roman" w:hAnsi="Times New Roman" w:cs="Times New Roman"/>
          <w:b/>
          <w:sz w:val="28"/>
          <w:szCs w:val="28"/>
        </w:rPr>
        <w:t xml:space="preserve">в том числе </w:t>
      </w:r>
      <w:r w:rsidRPr="004B5DAF">
        <w:rPr>
          <w:rFonts w:ascii="Times New Roman" w:hAnsi="Times New Roman" w:cs="Times New Roman"/>
          <w:b/>
          <w:sz w:val="28"/>
          <w:szCs w:val="28"/>
        </w:rPr>
        <w:t xml:space="preserve">общественными объединениями </w:t>
      </w:r>
      <w:r w:rsidR="00643AA5">
        <w:rPr>
          <w:rFonts w:ascii="Times New Roman" w:hAnsi="Times New Roman" w:cs="Times New Roman"/>
          <w:b/>
          <w:sz w:val="28"/>
          <w:szCs w:val="28"/>
        </w:rPr>
        <w:t xml:space="preserve">и религиозными организациями, </w:t>
      </w:r>
    </w:p>
    <w:p w:rsidR="004B5DAF" w:rsidRPr="004B5DAF" w:rsidRDefault="00643AA5" w:rsidP="00643AA5">
      <w:pPr>
        <w:spacing w:after="0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документах, представляемых для государственной регистрации</w:t>
      </w:r>
    </w:p>
    <w:p w:rsidR="007E5724" w:rsidRDefault="007E5724" w:rsidP="007E5724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81300" w:rsidRDefault="00681300" w:rsidP="00470FBD">
      <w:pPr>
        <w:shd w:val="clear" w:color="auto" w:fill="FFFFFF"/>
        <w:spacing w:after="0" w:line="240" w:lineRule="auto"/>
        <w:ind w:left="-567" w:firstLine="567"/>
        <w:jc w:val="both"/>
        <w:textAlignment w:val="baseline"/>
        <w:rPr>
          <w:rFonts w:ascii="inherit" w:eastAsia="Times New Roman" w:hAnsi="inherit" w:cs="Tahoma"/>
          <w:color w:val="000000"/>
          <w:sz w:val="28"/>
          <w:szCs w:val="28"/>
        </w:rPr>
      </w:pPr>
      <w:proofErr w:type="gramStart"/>
      <w:r w:rsidRPr="00681300">
        <w:rPr>
          <w:rFonts w:ascii="inherit" w:eastAsia="Times New Roman" w:hAnsi="inherit" w:cs="Tahoma"/>
          <w:color w:val="000000"/>
          <w:sz w:val="28"/>
          <w:szCs w:val="28"/>
        </w:rPr>
        <w:t xml:space="preserve">Управлением Министерства юстиции Российской Федерации по </w:t>
      </w:r>
      <w:r>
        <w:rPr>
          <w:rFonts w:ascii="inherit" w:eastAsia="Times New Roman" w:hAnsi="inherit" w:cs="Tahoma"/>
          <w:color w:val="000000"/>
          <w:sz w:val="28"/>
          <w:szCs w:val="28"/>
        </w:rPr>
        <w:t>Рязанской области</w:t>
      </w:r>
      <w:r w:rsidRPr="00681300">
        <w:rPr>
          <w:rFonts w:ascii="inherit" w:eastAsia="Times New Roman" w:hAnsi="inherit" w:cs="Tahoma"/>
          <w:color w:val="000000"/>
          <w:sz w:val="28"/>
          <w:szCs w:val="28"/>
        </w:rPr>
        <w:t xml:space="preserve"> во исполнение подпункта 19.5 пункта 19 Приказа Минюста России от 14.03.2018 № 55 «Об объявлении решения коллегии Министерства юстиции Российской Федерации по вопросу «Об итогах деятельности Министерства юстиции Российской Федерации за 2017 год и задачах на 2018 год» подготовлен обзор типичных нарушений законодательства Российской Федерации, допускаемых некоммерческими организациями, в том числе общественными объединениями</w:t>
      </w:r>
      <w:proofErr w:type="gramEnd"/>
      <w:r w:rsidRPr="00681300">
        <w:rPr>
          <w:rFonts w:ascii="inherit" w:eastAsia="Times New Roman" w:hAnsi="inherit" w:cs="Tahoma"/>
          <w:color w:val="000000"/>
          <w:sz w:val="28"/>
          <w:szCs w:val="28"/>
        </w:rPr>
        <w:t xml:space="preserve"> и религиозными организациями, в представляемых ими документах для государственной регистрации.</w:t>
      </w:r>
    </w:p>
    <w:p w:rsidR="00B7754B" w:rsidRDefault="00B7754B" w:rsidP="00B7754B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32ED1">
        <w:rPr>
          <w:rFonts w:ascii="Times New Roman" w:eastAsia="Times New Roman" w:hAnsi="Times New Roman" w:cs="Times New Roman"/>
          <w:sz w:val="28"/>
          <w:szCs w:val="28"/>
          <w:lang w:eastAsia="ru-RU"/>
        </w:rPr>
        <w:t>По результатам рассмотрения документов, предоставляемых для государственной регистрации в Управление Минюста России по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Рязанской области</w:t>
      </w:r>
      <w:r w:rsidRPr="00432E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установлено, что типичными нарушениями законодательства Российской Федерации, допускаемыми некоммерческими организациями, в документах, представляемых для государственной регистрации, являются:</w:t>
      </w:r>
      <w:r w:rsidRPr="00432ED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— нарушения порядка оформления документов, представляемых при государственной регистрации некоммерческих организаций, в том числе нарушения порядка заполнения, оформления, предоставления форм заявлений и принятых решений;</w:t>
      </w:r>
      <w:proofErr w:type="gramEnd"/>
    </w:p>
    <w:p w:rsidR="00B7754B" w:rsidRDefault="00B7754B" w:rsidP="00B7754B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2ED1">
        <w:rPr>
          <w:rFonts w:ascii="Times New Roman" w:eastAsia="Times New Roman" w:hAnsi="Times New Roman" w:cs="Times New Roman"/>
          <w:sz w:val="28"/>
          <w:szCs w:val="28"/>
          <w:lang w:eastAsia="ru-RU"/>
        </w:rPr>
        <w:t>— нарушения требований законодательства Российской Федерации, предъявляемых к содержанию уст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авов некоммерческих организаций.</w:t>
      </w:r>
    </w:p>
    <w:p w:rsidR="00B7754B" w:rsidRDefault="00B7754B" w:rsidP="00B775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</w:p>
    <w:p w:rsidR="00B7754B" w:rsidRPr="00432ED1" w:rsidRDefault="00B7754B" w:rsidP="00B7754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B7754B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Типичные нарушения, допускаемые при оформлении решения (протокола) некоммерческих организаций</w:t>
      </w:r>
    </w:p>
    <w:p w:rsidR="00B7754B" w:rsidRPr="00B7754B" w:rsidRDefault="00B7754B" w:rsidP="00B775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754B" w:rsidRPr="00432ED1" w:rsidRDefault="00F66D8B" w:rsidP="00B7754B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B7754B" w:rsidRPr="00432ED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п. 35 Административного регламента предоставления Министерством юстиции Российской Федерации государственной услуги по принятию решения о государственной регистрации некоммерческих организаций, утвержденного приказом Министерства юстиции Российской Федерации от 30.12.2011 № 455, для государственной регистрации юридического лица, представляется соответствующее решение, которое представляется в форме решения или протокола (выписки из протокола).</w:t>
      </w:r>
    </w:p>
    <w:p w:rsidR="00B7754B" w:rsidRPr="00432ED1" w:rsidRDefault="00B7754B" w:rsidP="00B7754B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Pr="00432ED1">
        <w:rPr>
          <w:rFonts w:ascii="Times New Roman" w:eastAsia="Times New Roman" w:hAnsi="Times New Roman" w:cs="Times New Roman"/>
          <w:sz w:val="28"/>
          <w:szCs w:val="28"/>
          <w:lang w:eastAsia="ru-RU"/>
        </w:rPr>
        <w:t>п. 4 ст. 181.2 Гражданского кодекса Российской Федерации (далее ГК РФ) в протоколе должны быть указаны дата, время, сведения о лицах, проводивших подсчет голосов.</w:t>
      </w:r>
    </w:p>
    <w:p w:rsidR="00B7754B" w:rsidRPr="00432ED1" w:rsidRDefault="00B7754B" w:rsidP="00B7754B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2ED1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Однако в большинстве случаев представляемых протоколов отсутствуют сведения о лицах, проводивших подсчет голосов, дате, либо времени поведения заседания.</w:t>
      </w:r>
    </w:p>
    <w:p w:rsidR="00B7754B" w:rsidRPr="00432ED1" w:rsidRDefault="00B7754B" w:rsidP="001070C4">
      <w:pPr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2ED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Также в протоколах встречаются нарушения п. 2 ст. 181.2 ГК РФ в части отсутствия самостоятельных решений по каждому из вопросов повестки дня.</w:t>
      </w:r>
    </w:p>
    <w:p w:rsidR="00B7754B" w:rsidRDefault="00B7754B" w:rsidP="001070C4">
      <w:pPr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2ED1">
        <w:rPr>
          <w:rFonts w:ascii="Times New Roman" w:eastAsia="Times New Roman" w:hAnsi="Times New Roman" w:cs="Times New Roman"/>
          <w:sz w:val="28"/>
          <w:szCs w:val="28"/>
          <w:lang w:eastAsia="ru-RU"/>
        </w:rPr>
        <w:t>В нарушение пункта 43 Административного регламента в протоколах заседаний высшего, иного уполномоченного органа управления некоммерческой организации, содержащих решения о внесении изменений в учредительные документы и (или) об изменении иных сведений, подлежащих внесению в ЕГРЮЛ, отсутствуют:</w:t>
      </w:r>
    </w:p>
    <w:p w:rsidR="00B7754B" w:rsidRDefault="00B7754B" w:rsidP="00B7754B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2ED1">
        <w:rPr>
          <w:rFonts w:ascii="Times New Roman" w:eastAsia="Times New Roman" w:hAnsi="Times New Roman" w:cs="Times New Roman"/>
          <w:sz w:val="28"/>
          <w:szCs w:val="28"/>
          <w:lang w:eastAsia="ru-RU"/>
        </w:rPr>
        <w:t>— сведения об утверждении нормы представительства делегатов, о количестве избранных на заседание делегатов (в случае проведения заседания в форме съезда (конференции), указываются только сведения о фактически присутствующих делегатах;</w:t>
      </w:r>
    </w:p>
    <w:p w:rsidR="00B7754B" w:rsidRPr="00432ED1" w:rsidRDefault="00B7754B" w:rsidP="00B7754B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2ED1">
        <w:rPr>
          <w:rFonts w:ascii="Times New Roman" w:eastAsia="Times New Roman" w:hAnsi="Times New Roman" w:cs="Times New Roman"/>
          <w:sz w:val="28"/>
          <w:szCs w:val="28"/>
          <w:lang w:eastAsia="ru-RU"/>
        </w:rPr>
        <w:t>— сведения об общем количестве членов (участников, учредителей) высшего или иного уполномоченного органа управления некоммерческой организацией на дату проведения заседания (указываются только сведения о количестве фактически присутствующих), в случае проведения заседания в форме общего собрания.</w:t>
      </w:r>
    </w:p>
    <w:p w:rsidR="00B7754B" w:rsidRPr="00432ED1" w:rsidRDefault="00F66D8B" w:rsidP="00B7754B">
      <w:pPr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B7754B" w:rsidRPr="00432ED1">
        <w:rPr>
          <w:rFonts w:ascii="Times New Roman" w:eastAsia="Times New Roman" w:hAnsi="Times New Roman" w:cs="Times New Roman"/>
          <w:sz w:val="28"/>
          <w:szCs w:val="28"/>
          <w:lang w:eastAsia="ru-RU"/>
        </w:rPr>
        <w:t>В соответствии с п. 3 ст. 50.1 ГК РФ в решении об учреждении юридического лица указываются сведения об учреждении юридического лица, утверждении его устава, о порядке, размере, способах и сроках образования имущества юридического лица, об избрании (назначении) органов юридического лица.</w:t>
      </w:r>
    </w:p>
    <w:p w:rsidR="00B7754B" w:rsidRDefault="00F66D8B" w:rsidP="00B7754B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B7754B" w:rsidRPr="00432ED1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Однако в ряде случаев в протоколах отсутствуют сведения об избрании (назначении) органов, предусмотренных уставом.</w:t>
      </w:r>
    </w:p>
    <w:p w:rsidR="00BB0A15" w:rsidRPr="00470FBD" w:rsidRDefault="001070C4" w:rsidP="00BB0A15">
      <w:pPr>
        <w:shd w:val="clear" w:color="auto" w:fill="FFFFFF"/>
        <w:spacing w:after="0" w:line="240" w:lineRule="auto"/>
        <w:ind w:left="-567" w:firstLine="567"/>
        <w:jc w:val="both"/>
        <w:textAlignment w:val="baseline"/>
        <w:rPr>
          <w:rFonts w:ascii="Tahoma" w:eastAsia="Times New Roman" w:hAnsi="Tahoma" w:cs="Tahoma"/>
          <w:color w:val="000000"/>
          <w:lang w:eastAsia="ru-RU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3. </w:t>
      </w:r>
      <w:r w:rsidR="00BB0A15" w:rsidRPr="00B7754B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proofErr w:type="gramStart"/>
      <w:r w:rsidR="00BB0A15" w:rsidRPr="00B7754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 соответствии с пунктом 5 статьи 50 Гражданского кодекса Российской Федерации (далее – ГК РФ) некоммерческая организация, уставом которой предусмотрено осуществление приносящей доход деятельности,  за исключением</w:t>
      </w:r>
      <w:r w:rsidR="00BB0A15" w:rsidRPr="00B7754B">
        <w:rPr>
          <w:rFonts w:ascii="inherit" w:eastAsia="Times New Roman" w:hAnsi="inherit" w:cs="Tahoma"/>
          <w:sz w:val="28"/>
          <w:szCs w:val="28"/>
          <w:bdr w:val="none" w:sz="0" w:space="0" w:color="auto" w:frame="1"/>
          <w:lang w:eastAsia="ru-RU"/>
        </w:rPr>
        <w:t xml:space="preserve"> казенного и частного учреждений, должна иметь достаточное  для осуществления указанной деятельности имущество рыночной стоимостью  не менее минимального размера уставного капитала, предусмотренного для обществ с ограниченной ответственностью. </w:t>
      </w:r>
      <w:proofErr w:type="gramEnd"/>
    </w:p>
    <w:p w:rsidR="00BB0A15" w:rsidRPr="00470FBD" w:rsidRDefault="00BB0A15" w:rsidP="00BB0A15">
      <w:pPr>
        <w:shd w:val="clear" w:color="auto" w:fill="FFFFFF"/>
        <w:spacing w:after="0" w:line="360" w:lineRule="atLeast"/>
        <w:ind w:left="-567" w:firstLine="567"/>
        <w:jc w:val="both"/>
        <w:textAlignment w:val="baseline"/>
        <w:rPr>
          <w:rFonts w:ascii="Tahoma" w:eastAsia="Times New Roman" w:hAnsi="Tahoma" w:cs="Tahoma"/>
          <w:color w:val="000000"/>
          <w:lang w:eastAsia="ru-RU"/>
        </w:rPr>
      </w:pPr>
      <w:r w:rsidRPr="00470FBD">
        <w:rPr>
          <w:rFonts w:ascii="inherit" w:eastAsia="Times New Roman" w:hAnsi="inherit" w:cs="Tahoma"/>
          <w:color w:val="000000"/>
          <w:sz w:val="28"/>
          <w:szCs w:val="28"/>
          <w:bdr w:val="none" w:sz="0" w:space="0" w:color="auto" w:frame="1"/>
          <w:lang w:eastAsia="ru-RU"/>
        </w:rPr>
        <w:t>На основании пункта 1 статьи 14 Федерального закона № 14-ФЗ  «Об обществах с ограниченной ответственностью»  размер уставного капитала общества должен быть не менее чем десять тысяч рублей.</w:t>
      </w:r>
    </w:p>
    <w:p w:rsidR="001070C4" w:rsidRDefault="00BB0A15" w:rsidP="00BB0A15">
      <w:pPr>
        <w:shd w:val="clear" w:color="auto" w:fill="FFFFFF"/>
        <w:spacing w:after="0" w:line="360" w:lineRule="atLeast"/>
        <w:ind w:left="-567" w:firstLine="567"/>
        <w:jc w:val="both"/>
        <w:textAlignment w:val="baseline"/>
        <w:rPr>
          <w:rFonts w:ascii="inherit" w:eastAsia="Times New Roman" w:hAnsi="inherit" w:cs="Tahoma"/>
          <w:color w:val="000000"/>
          <w:sz w:val="28"/>
          <w:szCs w:val="28"/>
          <w:bdr w:val="none" w:sz="0" w:space="0" w:color="auto" w:frame="1"/>
          <w:lang w:eastAsia="ru-RU"/>
        </w:rPr>
      </w:pPr>
      <w:r w:rsidRPr="00470FBD">
        <w:rPr>
          <w:rFonts w:ascii="inherit" w:eastAsia="Times New Roman" w:hAnsi="inherit" w:cs="Tahoma"/>
          <w:color w:val="0D0D0D"/>
          <w:sz w:val="28"/>
          <w:szCs w:val="28"/>
          <w:bdr w:val="none" w:sz="0" w:space="0" w:color="auto" w:frame="1"/>
          <w:lang w:eastAsia="ru-RU"/>
        </w:rPr>
        <w:t>Пунктом 3 статьи 50.1 ГК РФ установлено, что сведения </w:t>
      </w:r>
      <w:r w:rsidRPr="00470FBD">
        <w:rPr>
          <w:rFonts w:ascii="inherit" w:eastAsia="Times New Roman" w:hAnsi="inherit" w:cs="Tahoma"/>
          <w:color w:val="000000"/>
          <w:sz w:val="28"/>
          <w:szCs w:val="28"/>
          <w:bdr w:val="none" w:sz="0" w:space="0" w:color="auto" w:frame="1"/>
          <w:lang w:eastAsia="ru-RU"/>
        </w:rPr>
        <w:t xml:space="preserve">о порядке, размере, способах и сроках образования имущества юридического лица указываются в решении об учреждении юридического лица. </w:t>
      </w:r>
    </w:p>
    <w:p w:rsidR="00BB0A15" w:rsidRDefault="00BB0A15" w:rsidP="00BB0A15">
      <w:pPr>
        <w:shd w:val="clear" w:color="auto" w:fill="FFFFFF"/>
        <w:spacing w:after="0" w:line="360" w:lineRule="atLeast"/>
        <w:ind w:left="-567" w:firstLine="567"/>
        <w:jc w:val="both"/>
        <w:textAlignment w:val="baseline"/>
        <w:rPr>
          <w:rFonts w:ascii="inherit" w:eastAsia="Times New Roman" w:hAnsi="inherit" w:cs="Tahoma"/>
          <w:color w:val="000000"/>
          <w:sz w:val="28"/>
          <w:szCs w:val="28"/>
          <w:bdr w:val="none" w:sz="0" w:space="0" w:color="auto" w:frame="1"/>
          <w:lang w:eastAsia="ru-RU"/>
        </w:rPr>
      </w:pPr>
      <w:r w:rsidRPr="00470FBD">
        <w:rPr>
          <w:rFonts w:ascii="inherit" w:eastAsia="Times New Roman" w:hAnsi="inherit" w:cs="Tahoma"/>
          <w:color w:val="000000"/>
          <w:sz w:val="28"/>
          <w:szCs w:val="28"/>
          <w:bdr w:val="none" w:sz="0" w:space="0" w:color="auto" w:frame="1"/>
          <w:lang w:eastAsia="ru-RU"/>
        </w:rPr>
        <w:t>Вместе с тем выявляются случаи представления на государственную регистрацию документов, не соответствующих положениям пункта 5 статьи 50 ГК РФ.</w:t>
      </w:r>
    </w:p>
    <w:p w:rsidR="00F66D8B" w:rsidRPr="00432ED1" w:rsidRDefault="00F66D8B" w:rsidP="00F66D8B">
      <w:pPr>
        <w:shd w:val="clear" w:color="auto" w:fill="FFFFFF"/>
        <w:spacing w:after="0" w:line="240" w:lineRule="auto"/>
        <w:ind w:left="-567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432ED1">
        <w:rPr>
          <w:rFonts w:ascii="Times New Roman" w:hAnsi="Times New Roman" w:cs="Times New Roman"/>
          <w:sz w:val="28"/>
          <w:szCs w:val="28"/>
        </w:rPr>
        <w:t xml:space="preserve">Документы, предъявляемые для регистрации некоммерческих организаций, оформляются в ненадлежащей форме. В соответствии с </w:t>
      </w:r>
      <w:proofErr w:type="spellStart"/>
      <w:r w:rsidRPr="00432ED1">
        <w:rPr>
          <w:rFonts w:ascii="Times New Roman" w:hAnsi="Times New Roman" w:cs="Times New Roman"/>
          <w:sz w:val="28"/>
          <w:szCs w:val="28"/>
        </w:rPr>
        <w:t>абз</w:t>
      </w:r>
      <w:proofErr w:type="spellEnd"/>
      <w:r w:rsidRPr="00432ED1">
        <w:rPr>
          <w:rFonts w:ascii="Times New Roman" w:hAnsi="Times New Roman" w:cs="Times New Roman"/>
          <w:sz w:val="28"/>
          <w:szCs w:val="28"/>
        </w:rPr>
        <w:t xml:space="preserve">. 41 Административного регламента предоставления Министерством юстиции Российской Федерации государственной услуги по принятию решения о государственной регистрации некоммерческих организаций, утвержденного приказом Минюста России от 30.12.2011 №455, листы всех экземпляров </w:t>
      </w:r>
      <w:r w:rsidRPr="00432ED1">
        <w:rPr>
          <w:rFonts w:ascii="Times New Roman" w:hAnsi="Times New Roman" w:cs="Times New Roman"/>
          <w:sz w:val="28"/>
          <w:szCs w:val="28"/>
        </w:rPr>
        <w:lastRenderedPageBreak/>
        <w:t>учредительных документов, представляемых на государственную регистрацию, должны быть пронумерованы. Документы, содержащие более одного листа, должны быть прошиты, пронумерованы и заверены подписью заявителя на обороте последнего листа на месте прошивки.</w:t>
      </w:r>
    </w:p>
    <w:p w:rsidR="00F66D8B" w:rsidRPr="00432ED1" w:rsidRDefault="00F66D8B" w:rsidP="00F66D8B">
      <w:pPr>
        <w:shd w:val="clear" w:color="auto" w:fill="FFFFFF"/>
        <w:spacing w:after="0" w:line="240" w:lineRule="auto"/>
        <w:ind w:left="-567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4.</w:t>
      </w:r>
      <w:r w:rsidRPr="00432ED1">
        <w:rPr>
          <w:rFonts w:ascii="Times New Roman" w:hAnsi="Times New Roman" w:cs="Times New Roman"/>
          <w:sz w:val="28"/>
          <w:szCs w:val="28"/>
        </w:rPr>
        <w:t xml:space="preserve"> Встречается в представленных документах нарушения требований к заполнению форм документов для государственной регистрации юридических лиц, утвержденных приказом Федеральной налоговой службы от 25.01.2012 № 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хозяйств».</w:t>
      </w:r>
    </w:p>
    <w:p w:rsidR="00F66D8B" w:rsidRPr="00432ED1" w:rsidRDefault="00F66D8B" w:rsidP="00F66D8B">
      <w:pPr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754B" w:rsidRDefault="00B7754B" w:rsidP="00B7754B">
      <w:pPr>
        <w:spacing w:after="0" w:line="240" w:lineRule="auto"/>
        <w:ind w:left="-567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775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Типичные нарушения требований законодательства Российской Федерации, содержащиеся в уставах некоммерческих организаций</w:t>
      </w:r>
    </w:p>
    <w:p w:rsidR="00B7754B" w:rsidRPr="00432ED1" w:rsidRDefault="00B7754B" w:rsidP="00B7754B">
      <w:pPr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754B" w:rsidRPr="00432ED1" w:rsidRDefault="00BB0A15" w:rsidP="00B7754B">
      <w:pPr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B7754B" w:rsidRPr="00432ED1">
        <w:rPr>
          <w:rFonts w:ascii="Times New Roman" w:eastAsia="Times New Roman" w:hAnsi="Times New Roman" w:cs="Times New Roman"/>
          <w:sz w:val="28"/>
          <w:szCs w:val="28"/>
          <w:lang w:eastAsia="ru-RU"/>
        </w:rPr>
        <w:t>В соответствии с п. 1 ст. 28 Федерального закона от 12.01.1996 № 7-ФЗ «О некоммерческих организациях» структура, компетенция, порядок формирования и срок полномочий органов управления некоммерческой организации, порядок принятия ими решений и выступления от имени некоммерческой организации устанавливается учредительными документами некоммерческой организации.</w:t>
      </w:r>
    </w:p>
    <w:p w:rsidR="00B7754B" w:rsidRPr="00432ED1" w:rsidRDefault="00B7754B" w:rsidP="00B7754B">
      <w:pPr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2ED1">
        <w:rPr>
          <w:rFonts w:ascii="Times New Roman" w:eastAsia="Times New Roman" w:hAnsi="Times New Roman" w:cs="Times New Roman"/>
          <w:sz w:val="28"/>
          <w:szCs w:val="28"/>
          <w:lang w:eastAsia="ru-RU"/>
        </w:rPr>
        <w:t>В большинстве уставов некоммерческих организаций структура органов управления не отвечает требованиям, установленным законодательством Российской Федерации для конкретных организационно </w:t>
      </w:r>
      <w:r w:rsidR="001070C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32E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правовых форм.</w:t>
      </w:r>
    </w:p>
    <w:p w:rsidR="00B7754B" w:rsidRPr="00432ED1" w:rsidRDefault="00B7754B" w:rsidP="00B7754B">
      <w:pPr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2ED1">
        <w:rPr>
          <w:rFonts w:ascii="Times New Roman" w:eastAsia="Times New Roman" w:hAnsi="Times New Roman" w:cs="Times New Roman"/>
          <w:sz w:val="28"/>
          <w:szCs w:val="28"/>
          <w:lang w:eastAsia="ru-RU"/>
        </w:rPr>
        <w:t>В ряде уставов, предоставленных для государственной регистрации, отсутствуют срок полномочий органов управления, порядок принятия ими решений, или он не соответствует п. 4 ст. 29 Федерального закона № 7-ФЗ от 12.01.1996 «О некоммерческих организациях», в том числе в части определения кворума, необходимого для принятия решений по вопросам исключительной компетенции высшего органа управления.</w:t>
      </w:r>
    </w:p>
    <w:p w:rsidR="00B7754B" w:rsidRPr="00432ED1" w:rsidRDefault="00B7754B" w:rsidP="00B7754B">
      <w:pPr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2ED1">
        <w:rPr>
          <w:rFonts w:ascii="Times New Roman" w:eastAsia="Times New Roman" w:hAnsi="Times New Roman" w:cs="Times New Roman"/>
          <w:sz w:val="28"/>
          <w:szCs w:val="28"/>
          <w:lang w:eastAsia="ru-RU"/>
        </w:rPr>
        <w:t>Во многих уставах некоммерческих организаций не разграничена компетенция органов управления (отдельные полномочия дублируются либо компетенция органов управления отсутствует вообще).</w:t>
      </w:r>
    </w:p>
    <w:p w:rsidR="00B7754B" w:rsidRPr="00432ED1" w:rsidRDefault="00B7754B" w:rsidP="00B7754B">
      <w:pPr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2ED1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Исключительная компетенция высшего органа управления определена статьей 29 Федерального закона «О некоммерческих организациях», статьей 65.3 ГК РФ (для корпоративных некоммерческих организаций), другими статьями ГК РФ с учетом организационно-правовой формы.</w:t>
      </w:r>
    </w:p>
    <w:p w:rsidR="00B7754B" w:rsidRDefault="00B7754B" w:rsidP="00B7754B">
      <w:pPr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2ED1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Однако в нарушение вышеуказанных требований законодательства Российской Федерации вопросы исключительной компетенции высшего органа управления содержатся не в полном объеме или передаются иным органам управления.</w:t>
      </w:r>
    </w:p>
    <w:p w:rsidR="00973A88" w:rsidRPr="00364820" w:rsidRDefault="00364820" w:rsidP="00B7754B">
      <w:pPr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48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н</w:t>
      </w:r>
      <w:r w:rsidRPr="00364820">
        <w:rPr>
          <w:rFonts w:ascii="Times New Roman" w:hAnsi="Times New Roman" w:cs="Times New Roman"/>
          <w:sz w:val="28"/>
          <w:szCs w:val="28"/>
        </w:rPr>
        <w:t xml:space="preserve">арушение абзацев 1 и 3 пункта 2 статьи 25 Федерального закона от 29.12.2012 № 273-ФЗ «Об образовании в Российской Федерации» в уставах некоммерческих организаций, осуществляющих образовательную деятельность, отсутствуют тип образовательной организации, а также виды реализуемых </w:t>
      </w:r>
      <w:r w:rsidRPr="00364820">
        <w:rPr>
          <w:rFonts w:ascii="Times New Roman" w:hAnsi="Times New Roman" w:cs="Times New Roman"/>
          <w:sz w:val="28"/>
          <w:szCs w:val="28"/>
        </w:rPr>
        <w:lastRenderedPageBreak/>
        <w:t>образовательных программ с указанием уровня обр</w:t>
      </w:r>
      <w:r>
        <w:rPr>
          <w:rFonts w:ascii="Times New Roman" w:hAnsi="Times New Roman" w:cs="Times New Roman"/>
          <w:sz w:val="28"/>
          <w:szCs w:val="28"/>
        </w:rPr>
        <w:t>азования и (или) направленности.</w:t>
      </w:r>
    </w:p>
    <w:p w:rsidR="00716C99" w:rsidRDefault="00716C99" w:rsidP="00470FBD">
      <w:pPr>
        <w:tabs>
          <w:tab w:val="left" w:pos="1526"/>
        </w:tabs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2ED1">
        <w:rPr>
          <w:rFonts w:ascii="Times New Roman" w:hAnsi="Times New Roman" w:cs="Times New Roman"/>
          <w:sz w:val="28"/>
          <w:szCs w:val="28"/>
        </w:rPr>
        <w:t>В</w:t>
      </w:r>
      <w:r w:rsidR="008101B3" w:rsidRPr="00432ED1">
        <w:rPr>
          <w:rFonts w:ascii="Times New Roman" w:hAnsi="Times New Roman" w:cs="Times New Roman"/>
          <w:sz w:val="28"/>
          <w:szCs w:val="28"/>
        </w:rPr>
        <w:t xml:space="preserve"> целях</w:t>
      </w:r>
      <w:r w:rsidR="008101B3" w:rsidRPr="008101B3">
        <w:rPr>
          <w:rFonts w:ascii="Times New Roman" w:hAnsi="Times New Roman" w:cs="Times New Roman"/>
          <w:sz w:val="28"/>
          <w:szCs w:val="28"/>
        </w:rPr>
        <w:t xml:space="preserve"> недопущения нарушений действующего законодательства  в </w:t>
      </w:r>
      <w:r w:rsidR="00FC7EA2">
        <w:rPr>
          <w:rFonts w:ascii="Times New Roman" w:hAnsi="Times New Roman" w:cs="Times New Roman"/>
          <w:sz w:val="28"/>
          <w:szCs w:val="28"/>
        </w:rPr>
        <w:t>документах, представляемых для государственной регистрации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FC7EA2">
        <w:rPr>
          <w:rFonts w:ascii="Times New Roman" w:hAnsi="Times New Roman" w:cs="Times New Roman"/>
          <w:sz w:val="28"/>
          <w:szCs w:val="28"/>
        </w:rPr>
        <w:t xml:space="preserve"> </w:t>
      </w:r>
      <w:r w:rsidRPr="008101B3">
        <w:rPr>
          <w:rFonts w:ascii="Times New Roman" w:hAnsi="Times New Roman" w:cs="Times New Roman"/>
          <w:sz w:val="28"/>
          <w:szCs w:val="28"/>
        </w:rPr>
        <w:t>специалистами Управления предоставляются консультации заявителям и представителям некоммерческих организаций при личном обращении, посредством интернет-сайта, телефонной связи, почты или электронной почты.</w:t>
      </w:r>
    </w:p>
    <w:p w:rsidR="008101B3" w:rsidRDefault="00716C99" w:rsidP="00470FBD">
      <w:pPr>
        <w:tabs>
          <w:tab w:val="left" w:pos="1526"/>
        </w:tabs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8101B3" w:rsidRPr="008101B3">
        <w:rPr>
          <w:rFonts w:ascii="Times New Roman" w:hAnsi="Times New Roman" w:cs="Times New Roman"/>
          <w:sz w:val="28"/>
          <w:szCs w:val="28"/>
        </w:rPr>
        <w:t xml:space="preserve">пециалисты Управления разъясняют представителям некоммерческих организаций </w:t>
      </w:r>
      <w:r w:rsidR="00FC7EA2">
        <w:rPr>
          <w:rFonts w:ascii="Times New Roman" w:hAnsi="Times New Roman" w:cs="Times New Roman"/>
          <w:sz w:val="28"/>
          <w:szCs w:val="28"/>
        </w:rPr>
        <w:t>о перечне документов, необходимых для государственной регистрации и требований, предъявляемых к их оформлению; размер госпошлины; порядок и сроки предоставления государственной услуги; порядок обжалования решений, действий или бездействий должностных лиц, предоставляющих государственную услугу.</w:t>
      </w:r>
    </w:p>
    <w:p w:rsidR="008101B3" w:rsidRPr="008101B3" w:rsidRDefault="008101B3" w:rsidP="00470FBD">
      <w:pPr>
        <w:tabs>
          <w:tab w:val="left" w:pos="1526"/>
        </w:tabs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8101B3">
        <w:rPr>
          <w:rFonts w:ascii="Times New Roman" w:hAnsi="Times New Roman" w:cs="Times New Roman"/>
          <w:sz w:val="28"/>
          <w:szCs w:val="28"/>
        </w:rPr>
        <w:t xml:space="preserve">Интернет-сайт Управления, содержит информацию, </w:t>
      </w:r>
      <w:r w:rsidR="00FC7EA2">
        <w:rPr>
          <w:rFonts w:ascii="Times New Roman" w:hAnsi="Times New Roman" w:cs="Times New Roman"/>
          <w:sz w:val="28"/>
          <w:szCs w:val="28"/>
        </w:rPr>
        <w:t>о порядке и требованиях пред</w:t>
      </w:r>
      <w:r w:rsidR="008F2A9D">
        <w:rPr>
          <w:rFonts w:ascii="Times New Roman" w:hAnsi="Times New Roman" w:cs="Times New Roman"/>
          <w:sz w:val="28"/>
          <w:szCs w:val="28"/>
        </w:rPr>
        <w:t>ъявляемых законодательством по регистр</w:t>
      </w:r>
      <w:r w:rsidR="00716C99">
        <w:rPr>
          <w:rFonts w:ascii="Times New Roman" w:hAnsi="Times New Roman" w:cs="Times New Roman"/>
          <w:sz w:val="28"/>
          <w:szCs w:val="28"/>
        </w:rPr>
        <w:t>ации некоммерческих организаций, о</w:t>
      </w:r>
      <w:r w:rsidRPr="008101B3">
        <w:rPr>
          <w:rFonts w:ascii="Times New Roman" w:hAnsi="Times New Roman" w:cs="Times New Roman"/>
          <w:iCs/>
          <w:sz w:val="28"/>
          <w:szCs w:val="28"/>
        </w:rPr>
        <w:t xml:space="preserve">существляется </w:t>
      </w:r>
      <w:r w:rsidR="00716C99">
        <w:rPr>
          <w:rFonts w:ascii="Times New Roman" w:hAnsi="Times New Roman" w:cs="Times New Roman"/>
          <w:iCs/>
          <w:sz w:val="28"/>
          <w:szCs w:val="28"/>
        </w:rPr>
        <w:t xml:space="preserve">его </w:t>
      </w:r>
      <w:r w:rsidRPr="008101B3">
        <w:rPr>
          <w:rFonts w:ascii="Times New Roman" w:hAnsi="Times New Roman" w:cs="Times New Roman"/>
          <w:iCs/>
          <w:sz w:val="28"/>
          <w:szCs w:val="28"/>
        </w:rPr>
        <w:t>постоянное обновление, в том числе об изменениях действующего законодательства</w:t>
      </w:r>
      <w:r w:rsidR="00716C99">
        <w:rPr>
          <w:rFonts w:ascii="Times New Roman" w:hAnsi="Times New Roman" w:cs="Times New Roman"/>
          <w:iCs/>
          <w:sz w:val="28"/>
          <w:szCs w:val="28"/>
        </w:rPr>
        <w:t>.</w:t>
      </w:r>
    </w:p>
    <w:p w:rsidR="008101B3" w:rsidRPr="008101B3" w:rsidRDefault="008101B3" w:rsidP="00470FBD">
      <w:pPr>
        <w:tabs>
          <w:tab w:val="left" w:pos="1526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101B3" w:rsidRPr="008101B3" w:rsidRDefault="008101B3" w:rsidP="00470FB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46372" w:rsidRPr="008101B3" w:rsidRDefault="00846372" w:rsidP="00470FBD">
      <w:pPr>
        <w:pStyle w:val="ConsPlusNormal"/>
        <w:ind w:left="-567" w:firstLine="567"/>
        <w:jc w:val="both"/>
        <w:rPr>
          <w:rFonts w:eastAsia="Calibri"/>
        </w:rPr>
      </w:pPr>
    </w:p>
    <w:p w:rsidR="00846372" w:rsidRPr="008101B3" w:rsidRDefault="00846372" w:rsidP="00470FBD">
      <w:pPr>
        <w:pStyle w:val="ConsPlusNormal"/>
        <w:tabs>
          <w:tab w:val="left" w:pos="0"/>
        </w:tabs>
        <w:ind w:left="-567" w:firstLine="567"/>
        <w:jc w:val="both"/>
        <w:rPr>
          <w:rFonts w:eastAsia="Calibri"/>
        </w:rPr>
      </w:pPr>
    </w:p>
    <w:p w:rsidR="004B5DAF" w:rsidRPr="008101B3" w:rsidRDefault="004B5DAF" w:rsidP="00470FBD">
      <w:pPr>
        <w:pStyle w:val="ConsPlusNormal"/>
        <w:ind w:left="-567" w:firstLine="567"/>
        <w:jc w:val="both"/>
      </w:pPr>
    </w:p>
    <w:sectPr w:rsidR="004B5DAF" w:rsidRPr="008101B3" w:rsidSect="008832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84AAE"/>
    <w:multiLevelType w:val="hybridMultilevel"/>
    <w:tmpl w:val="97E6DEBE"/>
    <w:lvl w:ilvl="0" w:tplc="2CB0E63E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629131C"/>
    <w:multiLevelType w:val="hybridMultilevel"/>
    <w:tmpl w:val="138435CE"/>
    <w:lvl w:ilvl="0" w:tplc="399EED16">
      <w:start w:val="1"/>
      <w:numFmt w:val="decimal"/>
      <w:lvlText w:val="%1."/>
      <w:lvlJc w:val="left"/>
      <w:pPr>
        <w:ind w:left="152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0EC5DD4"/>
    <w:multiLevelType w:val="hybridMultilevel"/>
    <w:tmpl w:val="0EC631B8"/>
    <w:lvl w:ilvl="0" w:tplc="E2F46196">
      <w:start w:val="1"/>
      <w:numFmt w:val="decimal"/>
      <w:lvlText w:val="%1."/>
      <w:lvlJc w:val="left"/>
      <w:pPr>
        <w:ind w:left="786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695126"/>
    <w:multiLevelType w:val="hybridMultilevel"/>
    <w:tmpl w:val="0A1C4358"/>
    <w:lvl w:ilvl="0" w:tplc="8724DCF6">
      <w:start w:val="1"/>
      <w:numFmt w:val="bullet"/>
      <w:pStyle w:val="CharChar1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E630DCA"/>
    <w:multiLevelType w:val="hybridMultilevel"/>
    <w:tmpl w:val="53185AC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E5724"/>
    <w:rsid w:val="00090755"/>
    <w:rsid w:val="000F599C"/>
    <w:rsid w:val="001070C4"/>
    <w:rsid w:val="00293E38"/>
    <w:rsid w:val="002A35FC"/>
    <w:rsid w:val="002A7035"/>
    <w:rsid w:val="002C4CAB"/>
    <w:rsid w:val="002F7E1E"/>
    <w:rsid w:val="00364820"/>
    <w:rsid w:val="003E2C50"/>
    <w:rsid w:val="00432ED1"/>
    <w:rsid w:val="00470FBD"/>
    <w:rsid w:val="0048654D"/>
    <w:rsid w:val="00486A04"/>
    <w:rsid w:val="004B5DAF"/>
    <w:rsid w:val="004F67C9"/>
    <w:rsid w:val="005230FE"/>
    <w:rsid w:val="005A2D47"/>
    <w:rsid w:val="00643AA5"/>
    <w:rsid w:val="00681300"/>
    <w:rsid w:val="006C523C"/>
    <w:rsid w:val="00716C99"/>
    <w:rsid w:val="00717B6E"/>
    <w:rsid w:val="00736B90"/>
    <w:rsid w:val="0076737D"/>
    <w:rsid w:val="007B0613"/>
    <w:rsid w:val="007D3077"/>
    <w:rsid w:val="007E5724"/>
    <w:rsid w:val="008101B3"/>
    <w:rsid w:val="00846372"/>
    <w:rsid w:val="00875BBB"/>
    <w:rsid w:val="00883254"/>
    <w:rsid w:val="008F2A9D"/>
    <w:rsid w:val="009013D1"/>
    <w:rsid w:val="00973A88"/>
    <w:rsid w:val="00A44602"/>
    <w:rsid w:val="00A53337"/>
    <w:rsid w:val="00AA7541"/>
    <w:rsid w:val="00B7754B"/>
    <w:rsid w:val="00B90FA0"/>
    <w:rsid w:val="00BB0A15"/>
    <w:rsid w:val="00BD36D0"/>
    <w:rsid w:val="00BF73D0"/>
    <w:rsid w:val="00D47A75"/>
    <w:rsid w:val="00D86C5F"/>
    <w:rsid w:val="00E45FF8"/>
    <w:rsid w:val="00EC4377"/>
    <w:rsid w:val="00EC6DCC"/>
    <w:rsid w:val="00F66D8B"/>
    <w:rsid w:val="00FA0258"/>
    <w:rsid w:val="00FC7EA2"/>
    <w:rsid w:val="00FE7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254"/>
  </w:style>
  <w:style w:type="paragraph" w:styleId="2">
    <w:name w:val="heading 2"/>
    <w:basedOn w:val="a"/>
    <w:link w:val="20"/>
    <w:uiPriority w:val="9"/>
    <w:qFormat/>
    <w:rsid w:val="00432ED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5724"/>
    <w:pPr>
      <w:ind w:left="720"/>
      <w:contextualSpacing/>
    </w:pPr>
  </w:style>
  <w:style w:type="paragraph" w:customStyle="1" w:styleId="ConsPlusNormal">
    <w:name w:val="ConsPlusNormal"/>
    <w:rsid w:val="007E572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4">
    <w:name w:val="Hyperlink"/>
    <w:basedOn w:val="a0"/>
    <w:uiPriority w:val="99"/>
    <w:unhideWhenUsed/>
    <w:rsid w:val="004B5DAF"/>
    <w:rPr>
      <w:color w:val="0000FF"/>
      <w:u w:val="single"/>
    </w:rPr>
  </w:style>
  <w:style w:type="character" w:customStyle="1" w:styleId="apple-converted-space">
    <w:name w:val="apple-converted-space"/>
    <w:basedOn w:val="a0"/>
    <w:rsid w:val="00FA0258"/>
  </w:style>
  <w:style w:type="paragraph" w:customStyle="1" w:styleId="s1">
    <w:name w:val="s_1"/>
    <w:basedOn w:val="a"/>
    <w:rsid w:val="00FA02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style11"/>
    <w:rsid w:val="008101B3"/>
  </w:style>
  <w:style w:type="paragraph" w:customStyle="1" w:styleId="CharChar1">
    <w:name w:val="Char Char1"/>
    <w:basedOn w:val="a"/>
    <w:semiHidden/>
    <w:rsid w:val="008101B3"/>
    <w:pPr>
      <w:numPr>
        <w:numId w:val="5"/>
      </w:numPr>
      <w:spacing w:before="120"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20">
    <w:name w:val="Заголовок 2 Знак"/>
    <w:basedOn w:val="a0"/>
    <w:link w:val="2"/>
    <w:uiPriority w:val="9"/>
    <w:rsid w:val="00432ED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5">
    <w:name w:val="Normal (Web)"/>
    <w:basedOn w:val="a"/>
    <w:uiPriority w:val="99"/>
    <w:semiHidden/>
    <w:unhideWhenUsed/>
    <w:rsid w:val="00432E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rint-footnote1">
    <w:name w:val="print-footnote1"/>
    <w:basedOn w:val="a0"/>
    <w:rsid w:val="00432ED1"/>
    <w:rPr>
      <w:sz w:val="15"/>
      <w:szCs w:val="15"/>
    </w:rPr>
  </w:style>
  <w:style w:type="character" w:styleId="a6">
    <w:name w:val="Strong"/>
    <w:basedOn w:val="a0"/>
    <w:uiPriority w:val="22"/>
    <w:qFormat/>
    <w:rsid w:val="00432ED1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432E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32E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25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83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364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9706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7116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72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D865EF-F619-464B-9C38-74FE5A7BB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1331</Words>
  <Characters>7590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Авдюхин Андрей</dc:creator>
  <cp:lastModifiedBy>dmitriy.mezhevikin</cp:lastModifiedBy>
  <cp:revision>2</cp:revision>
  <cp:lastPrinted>2018-06-14T04:31:00Z</cp:lastPrinted>
  <dcterms:created xsi:type="dcterms:W3CDTF">2018-06-14T07:16:00Z</dcterms:created>
  <dcterms:modified xsi:type="dcterms:W3CDTF">2018-06-14T07:16:00Z</dcterms:modified>
</cp:coreProperties>
</file>